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0E4857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0E4857" w:rsidRPr="000162E0" w:rsidRDefault="000E4857" w:rsidP="000E4857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0E4857" w:rsidRPr="000162E0" w:rsidRDefault="000E4857" w:rsidP="000E4857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3B98784" w14:textId="77777777" w:rsidR="000E4857" w:rsidRPr="00926AAC" w:rsidRDefault="000E4857" w:rsidP="000E4857">
                  <w:pPr>
                    <w:jc w:val="both"/>
                    <w:rPr>
                      <w:rFonts w:ascii="OpenSansRegular" w:hAnsi="OpenSansRegular"/>
                      <w:color w:val="2C3134"/>
                      <w:lang w:val="uk-UA" w:eastAsia="uk-UA"/>
                    </w:rPr>
                  </w:pPr>
                  <w:r w:rsidRPr="00926AAC">
                    <w:rPr>
                      <w:b/>
                      <w:bCs/>
                      <w:color w:val="000000"/>
                      <w:sz w:val="21"/>
                      <w:szCs w:val="21"/>
                      <w:lang w:val="uk-UA" w:eastAsia="uk-UA"/>
                    </w:rPr>
                    <w:t>Стіл учнівський 1-місний з полицею, з регулюванням кута нахилу стільниці, ростові групи № 4-7</w:t>
                  </w:r>
                </w:p>
                <w:p w14:paraId="0AEB25BA" w14:textId="3F90AFDD" w:rsidR="000E4857" w:rsidRPr="000162E0" w:rsidRDefault="000E4857" w:rsidP="000E48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926AAC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2CB7941E" wp14:editId="19BA0CC8">
                        <wp:extent cx="1263697" cy="1266825"/>
                        <wp:effectExtent l="0" t="0" r="0" b="0"/>
                        <wp:docPr id="34" name="Рисунок 34" descr="Z:\Foto разное\Столи, стільці\31938_Сі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Z:\Foto разное\Столи, стільці\31938_Сі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20" cy="1289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890BE2" w14:textId="77777777" w:rsidR="000E4857" w:rsidRDefault="000E4857" w:rsidP="000E485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учнівський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одномісний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полицею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регулюванням</w:t>
                  </w:r>
                  <w:proofErr w:type="spellEnd"/>
                  <w:r>
                    <w:t xml:space="preserve"> кута </w:t>
                  </w:r>
                  <w:proofErr w:type="spellStart"/>
                  <w:r>
                    <w:t>нахилу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ростовими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позиціями</w:t>
                  </w:r>
                  <w:proofErr w:type="spellEnd"/>
                  <w:r>
                    <w:t xml:space="preserve"> №4–7</w:t>
                  </w:r>
                </w:p>
                <w:p w14:paraId="51998B8E" w14:textId="77777777" w:rsidR="000E4857" w:rsidRDefault="000E4857" w:rsidP="000E485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700 × 590 × (640–820) мм. Ширина — 700 мм, </w:t>
                  </w:r>
                  <w:proofErr w:type="spellStart"/>
                  <w:r>
                    <w:t>глибина</w:t>
                  </w:r>
                  <w:proofErr w:type="spellEnd"/>
                  <w:r>
                    <w:t xml:space="preserve"> — 590 мм.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столу повинна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чотирьох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рівнях</w:t>
                  </w:r>
                  <w:proofErr w:type="spellEnd"/>
                  <w:r>
                    <w:t xml:space="preserve">: 640 мм, 700 мм, 760 мм, 820 мм. Вага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13,8 кг. Кут </w:t>
                  </w:r>
                  <w:proofErr w:type="spellStart"/>
                  <w:r>
                    <w:t>нахилу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в межах: 0°, 3°, 5°, 7°, 9°, 12°, 14°, 16°.</w:t>
                  </w:r>
                </w:p>
                <w:p w14:paraId="0A8BB81B" w14:textId="77777777" w:rsidR="000E4857" w:rsidRDefault="000E4857" w:rsidP="000E485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розбірного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металевого</w:t>
                  </w:r>
                  <w:proofErr w:type="spellEnd"/>
                  <w:r>
                    <w:t xml:space="preserve"> каркасу та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ергономічної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двох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</w:t>
                  </w:r>
                  <w:proofErr w:type="spellEnd"/>
                  <w:r>
                    <w:t xml:space="preserve">: — </w:t>
                  </w:r>
                  <w:proofErr w:type="spellStart"/>
                  <w:r>
                    <w:t>частина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сторони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учня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по куту </w:t>
                  </w:r>
                  <w:proofErr w:type="spellStart"/>
                  <w:r>
                    <w:t>нахилу</w:t>
                  </w:r>
                  <w:proofErr w:type="spellEnd"/>
                  <w:r>
                    <w:t xml:space="preserve">, — </w:t>
                  </w:r>
                  <w:proofErr w:type="spellStart"/>
                  <w:r>
                    <w:t>інша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залишатися</w:t>
                  </w:r>
                  <w:proofErr w:type="spellEnd"/>
                  <w:r>
                    <w:t xml:space="preserve"> горизонтальною. 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плоскоовальної</w:t>
                  </w:r>
                  <w:proofErr w:type="spellEnd"/>
                  <w:r>
                    <w:t xml:space="preserve"> труби </w:t>
                  </w:r>
                  <w:proofErr w:type="spellStart"/>
                  <w:r>
                    <w:t>розміром</w:t>
                  </w:r>
                  <w:proofErr w:type="spellEnd"/>
                  <w:r>
                    <w:t xml:space="preserve"> 50 × 30 мм, 38 × 20 мм, 30 × 15 мм та </w:t>
                  </w:r>
                  <w:proofErr w:type="spellStart"/>
                  <w:r>
                    <w:t>перемички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діаметром</w:t>
                  </w:r>
                  <w:proofErr w:type="spellEnd"/>
                  <w:r>
                    <w:t xml:space="preserve"> 25 мм. </w:t>
                  </w:r>
                  <w:proofErr w:type="spellStart"/>
                  <w:r>
                    <w:t>Товщина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стінки</w:t>
                  </w:r>
                  <w:proofErr w:type="spellEnd"/>
                  <w:r>
                    <w:t xml:space="preserve"> труб повинна </w:t>
                  </w:r>
                  <w:proofErr w:type="spellStart"/>
                  <w:r>
                    <w:t>складати</w:t>
                  </w:r>
                  <w:proofErr w:type="spellEnd"/>
                  <w:r>
                    <w:t xml:space="preserve"> 1,2 мм. На </w:t>
                  </w:r>
                  <w:proofErr w:type="spellStart"/>
                  <w:r>
                    <w:t>нижній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частині</w:t>
                  </w:r>
                  <w:proofErr w:type="spellEnd"/>
                  <w:r>
                    <w:t xml:space="preserve"> каркасу повинен бути </w:t>
                  </w:r>
                  <w:proofErr w:type="spellStart"/>
                  <w:r>
                    <w:t>отвір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вигляді</w:t>
                  </w:r>
                  <w:proofErr w:type="spellEnd"/>
                  <w:r>
                    <w:t xml:space="preserve"> кола для </w:t>
                  </w:r>
                  <w:proofErr w:type="spellStart"/>
                  <w:r>
                    <w:t>візуалізації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ростової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групи</w:t>
                  </w:r>
                  <w:proofErr w:type="spellEnd"/>
                  <w:r>
                    <w:t xml:space="preserve">. На </w:t>
                  </w:r>
                  <w:proofErr w:type="spellStart"/>
                  <w:r>
                    <w:t>правій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стійці</w:t>
                  </w:r>
                  <w:proofErr w:type="spellEnd"/>
                  <w:r>
                    <w:t xml:space="preserve"> каркасу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нанесено </w:t>
                  </w:r>
                  <w:proofErr w:type="spellStart"/>
                  <w:r>
                    <w:t>кругле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розміром</w:t>
                  </w:r>
                  <w:proofErr w:type="spellEnd"/>
                  <w:r>
                    <w:t xml:space="preserve"> 10 × 15 мм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ростової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позиції</w:t>
                  </w:r>
                  <w:proofErr w:type="spellEnd"/>
                  <w:r>
                    <w:t xml:space="preserve">. Для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та кута </w:t>
                  </w:r>
                  <w:proofErr w:type="spellStart"/>
                  <w:r>
                    <w:t>нахилу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застосовуватись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наскрізна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гвинтово-гаєчна</w:t>
                  </w:r>
                  <w:proofErr w:type="spellEnd"/>
                  <w:r>
                    <w:t xml:space="preserve"> стяжка з </w:t>
                  </w:r>
                  <w:proofErr w:type="spellStart"/>
                  <w:r>
                    <w:t>фіксацією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ковпачкової</w:t>
                  </w:r>
                  <w:proofErr w:type="spellEnd"/>
                  <w:r>
                    <w:t xml:space="preserve"> гайки </w:t>
                  </w:r>
                  <w:proofErr w:type="spellStart"/>
                  <w:r>
                    <w:t>всередині</w:t>
                  </w:r>
                  <w:proofErr w:type="spellEnd"/>
                  <w:r>
                    <w:t xml:space="preserve"> труби.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кута </w:t>
                  </w:r>
                  <w:proofErr w:type="spellStart"/>
                  <w:r>
                    <w:t>нахилу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здійснюватись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механізмом</w:t>
                  </w:r>
                  <w:proofErr w:type="spellEnd"/>
                  <w:r>
                    <w:t xml:space="preserve"> типу «</w:t>
                  </w:r>
                  <w:proofErr w:type="spellStart"/>
                  <w:r>
                    <w:t>ростомат</w:t>
                  </w:r>
                  <w:proofErr w:type="spellEnd"/>
                  <w:r>
                    <w:t xml:space="preserve">»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кроком до 3° та </w:t>
                  </w:r>
                  <w:proofErr w:type="spellStart"/>
                  <w:r>
                    <w:t>наявністю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фіксаторів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запобігання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самовільного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опускання</w:t>
                  </w:r>
                  <w:proofErr w:type="spellEnd"/>
                  <w:r>
                    <w:t xml:space="preserve">. З </w:t>
                  </w:r>
                  <w:proofErr w:type="spellStart"/>
                  <w:r>
                    <w:t>обох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боків</w:t>
                  </w:r>
                  <w:proofErr w:type="spellEnd"/>
                  <w:r>
                    <w:t xml:space="preserve"> каркасу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закріплені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гачки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портфелів</w:t>
                  </w:r>
                  <w:proofErr w:type="spellEnd"/>
                  <w:r>
                    <w:t xml:space="preserve">. Каркас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полімерне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отвори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втулками для </w:t>
                  </w:r>
                  <w:proofErr w:type="spellStart"/>
                  <w:r>
                    <w:t>запобігання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потраплянню</w:t>
                  </w:r>
                  <w:proofErr w:type="spellEnd"/>
                  <w:r>
                    <w:t xml:space="preserve"> пилу та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. На </w:t>
                  </w:r>
                  <w:proofErr w:type="spellStart"/>
                  <w:r>
                    <w:t>робочій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з правого боку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отвір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для стакану</w:t>
                  </w:r>
                  <w:proofErr w:type="gramEnd"/>
                  <w:r>
                    <w:t xml:space="preserve"> з </w:t>
                  </w:r>
                  <w:proofErr w:type="spellStart"/>
                  <w:r>
                    <w:t>канцелярським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приладдям</w:t>
                  </w:r>
                  <w:proofErr w:type="spellEnd"/>
                  <w:r>
                    <w:t xml:space="preserve">. У </w:t>
                  </w:r>
                  <w:proofErr w:type="spellStart"/>
                  <w:r>
                    <w:t>центральній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передбачені</w:t>
                  </w:r>
                  <w:proofErr w:type="spellEnd"/>
                  <w:r>
                    <w:t xml:space="preserve"> пенал та отвори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книготримач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виготовлятися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16 мм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18 мм </w:t>
                  </w:r>
                  <w:proofErr w:type="spellStart"/>
                  <w:r>
                    <w:t>залежно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колірної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комбінації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крайкою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крайкою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менше</w:t>
                  </w:r>
                  <w:proofErr w:type="spellEnd"/>
                  <w:r>
                    <w:t xml:space="preserve"> 0,5 мм. Каркас повинен </w:t>
                  </w:r>
                  <w:proofErr w:type="spellStart"/>
                  <w:r>
                    <w:t>виготовлятись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згідно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вказаним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вище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перерізом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декоративно-</w:t>
                  </w:r>
                  <w:proofErr w:type="spellStart"/>
                  <w:r>
                    <w:t>захисне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порошковою </w:t>
                  </w:r>
                  <w:proofErr w:type="spellStart"/>
                  <w:r>
                    <w:t>емаллю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комплектуватись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гвинтами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напівкруглої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травмобезпечною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обробкою</w:t>
                  </w:r>
                  <w:proofErr w:type="spellEnd"/>
                  <w:r>
                    <w:t>.</w:t>
                  </w:r>
                </w:p>
                <w:p w14:paraId="2D229E67" w14:textId="77777777" w:rsidR="000E4857" w:rsidRDefault="000E4857" w:rsidP="000E485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/лайм, сакура/лаванда, </w:t>
                  </w:r>
                  <w:proofErr w:type="spellStart"/>
                  <w:r>
                    <w:t>жасмін</w:t>
                  </w:r>
                  <w:proofErr w:type="spellEnd"/>
                  <w:r>
                    <w:t xml:space="preserve">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. Каркас повинен </w:t>
                  </w:r>
                  <w:proofErr w:type="spellStart"/>
                  <w:r>
                    <w:t>фарбуватись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кольори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 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 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 </w:t>
                  </w:r>
                  <w:r>
                    <w:lastRenderedPageBreak/>
                    <w:t xml:space="preserve">1018). </w:t>
                  </w:r>
                  <w:proofErr w:type="spellStart"/>
                  <w:r>
                    <w:t>Комбінації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наступний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вигляд</w:t>
                  </w:r>
                  <w:proofErr w:type="spellEnd"/>
                  <w:r>
                    <w:t xml:space="preserve">: —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/лайм: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й 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 18 мм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«лайм»,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 16 мм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«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» — сакура/лаванда: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й 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 18 мм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«лаванда»,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 16 мм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«сакура» —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жасмін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) 18 мм в одному </w:t>
                  </w:r>
                  <w:proofErr w:type="spellStart"/>
                  <w:r>
                    <w:t>кольорі</w:t>
                  </w:r>
                  <w:proofErr w:type="spellEnd"/>
                </w:p>
                <w:p w14:paraId="2423B0E8" w14:textId="77777777" w:rsidR="000E4857" w:rsidRDefault="000E4857" w:rsidP="000E485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жорсткість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стійкість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ергономічним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вимогам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учнів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ростових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відколів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гострих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кутів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наклеєними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рівномірним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Функціональні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нахилу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працювати</w:t>
                  </w:r>
                  <w:proofErr w:type="spellEnd"/>
                  <w:r>
                    <w:t xml:space="preserve"> плавно і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084685CF" w14:textId="77777777" w:rsidR="000E4857" w:rsidRDefault="000E4857" w:rsidP="000E4857">
                  <w:pPr>
                    <w:pStyle w:val="ad"/>
                    <w:spacing w:before="0" w:beforeAutospacing="0" w:after="0" w:afterAutospacing="0"/>
                  </w:pPr>
                </w:p>
                <w:p w14:paraId="5E69B79C" w14:textId="7AC320E7" w:rsidR="000E4857" w:rsidRDefault="000E4857" w:rsidP="000E485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E4857"/>
    <w:rsid w:val="000F0301"/>
    <w:rsid w:val="000F66D4"/>
    <w:rsid w:val="0011082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64986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D3862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2025-07-03T07:19:00Z</dcterms:created>
  <dcterms:modified xsi:type="dcterms:W3CDTF">2025-07-03T07:19:00Z</dcterms:modified>
</cp:coreProperties>
</file>